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因公临时出国团组执行中央八项规定及其实施细则精神报告表（模板）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团组单位；</w:t>
      </w:r>
    </w:p>
    <w:tbl>
      <w:tblPr>
        <w:tblW w:w="14233" w:type="dxa"/>
        <w:jc w:val="center"/>
        <w:tblInd w:w="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68"/>
        <w:gridCol w:w="1425"/>
        <w:gridCol w:w="1065"/>
        <w:gridCol w:w="1125"/>
        <w:gridCol w:w="1605"/>
        <w:gridCol w:w="1290"/>
        <w:gridCol w:w="1575"/>
        <w:gridCol w:w="1695"/>
        <w:gridCol w:w="150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团组成员名单（姓名和单位职务）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在外停留时间（离抵境日期）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出访国家/地区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经停国家/地区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是否擅自延长在外停留时间或变更出访日程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是否安排打前站或团外团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是否安排中资机构、留学生等迎送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是否安排超标准住房或乘坐交通工具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是否违规安排或接受宴请、旅游等活动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是否收受内部或外方礼品，如何处理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68" w:type="dxa"/>
            <w:vAlign w:val="center"/>
          </w:tcPr>
          <w:p>
            <w:pPr>
              <w:numPr>
                <w:numId w:val="0"/>
              </w:numPr>
              <w:tabs>
                <w:tab w:val="left" w:pos="425"/>
              </w:tabs>
              <w:ind w:leftChars="0"/>
              <w:jc w:val="both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19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填表日期：</w:t>
            </w:r>
          </w:p>
        </w:tc>
        <w:tc>
          <w:tcPr>
            <w:tcW w:w="11040" w:type="dxa"/>
            <w:gridSpan w:val="8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填表人及联系电话：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33" w:type="dxa"/>
            <w:gridSpan w:val="1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全体团员签字：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4233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表格说明：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表内所有栏目须如实填报，如无该项信息请填“无”；如“有”须作出说明；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“在外停留时间”栏内容按“共X天，XXXX年XX月XX日离境，XXXX年XX月XX日抵境”格式填写；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“出访国家/地区”注明具体到访国家或地区名称；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“经停国家/地区”指需要办理出入境手续的经停国家或地区，不出机场中转的填写“无”；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收受的礼品请注明馈赠方、礼品名称及如何处理；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本表需全体团员签字确认。</w:t>
            </w:r>
          </w:p>
        </w:tc>
      </w:tr>
    </w:tbl>
    <w:p>
      <w:pPr>
        <w:rPr>
          <w:rFonts w:ascii="仿宋_GB2312" w:eastAsia="仿宋_GB2312"/>
        </w:rPr>
      </w:pPr>
    </w:p>
    <w:p>
      <w:pPr>
        <w:numPr>
          <w:numId w:val="0"/>
        </w:numPr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外交部因公临时出国违规违纪举报电子信箱：chuguoweijijubao@mfa.gov.cn</w:t>
      </w:r>
    </w:p>
    <w:sectPr>
      <w:pgSz w:w="16838" w:h="11906" w:orient="landscape"/>
      <w:pgMar w:top="1122" w:right="1440" w:bottom="85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6762044">
    <w:nsid w:val="5E94113C"/>
    <w:multiLevelType w:val="singleLevel"/>
    <w:tmpl w:val="5E94113C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867620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147</Words>
  <Characters>840</Characters>
  <Lines>7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2019-10-28T00:51:00Z</dcterms:created>
  <dc:creator>lenovo</dc:creator>
  <cp:lastModifiedBy>gaofangsheng</cp:lastModifiedBy>
  <cp:lastPrinted>2020-04-13T07:28:54Z</cp:lastPrinted>
  <dcterms:modified xsi:type="dcterms:W3CDTF">2020-04-13T07:44:02Z</dcterms:modified>
  <dc:title>2019年外事管理服务处处务工作表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